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E6A" w:rsidRPr="004B2E6A" w:rsidRDefault="004B2E6A" w:rsidP="004B2E6A">
      <w:pPr>
        <w:wordWrap w:val="0"/>
        <w:jc w:val="right"/>
        <w:rPr>
          <w:sz w:val="24"/>
          <w:szCs w:val="24"/>
        </w:rPr>
      </w:pPr>
      <w:r w:rsidRPr="004B2E6A">
        <w:rPr>
          <w:rFonts w:hint="eastAsia"/>
          <w:sz w:val="24"/>
          <w:szCs w:val="24"/>
        </w:rPr>
        <w:t>平成</w:t>
      </w:r>
      <w:r w:rsidRPr="004B2E6A">
        <w:rPr>
          <w:rFonts w:hint="eastAsia"/>
          <w:sz w:val="24"/>
          <w:szCs w:val="24"/>
        </w:rPr>
        <w:t>27</w:t>
      </w:r>
      <w:r w:rsidRPr="004B2E6A">
        <w:rPr>
          <w:rFonts w:hint="eastAsia"/>
          <w:sz w:val="24"/>
          <w:szCs w:val="24"/>
        </w:rPr>
        <w:t>年</w:t>
      </w:r>
      <w:r w:rsidR="00B14B9A">
        <w:rPr>
          <w:rFonts w:hint="eastAsia"/>
          <w:sz w:val="24"/>
          <w:szCs w:val="24"/>
        </w:rPr>
        <w:t xml:space="preserve"> </w:t>
      </w:r>
      <w:r w:rsidR="00B14B9A">
        <w:rPr>
          <w:sz w:val="24"/>
          <w:szCs w:val="24"/>
        </w:rPr>
        <w:t>4</w:t>
      </w:r>
      <w:r w:rsidRPr="004B2E6A">
        <w:rPr>
          <w:rFonts w:hint="eastAsia"/>
          <w:sz w:val="24"/>
          <w:szCs w:val="24"/>
        </w:rPr>
        <w:t>月</w:t>
      </w:r>
      <w:r w:rsidRPr="004B2E6A">
        <w:rPr>
          <w:rFonts w:hint="eastAsia"/>
          <w:sz w:val="24"/>
          <w:szCs w:val="24"/>
        </w:rPr>
        <w:t xml:space="preserve"> </w:t>
      </w:r>
      <w:r w:rsidR="00927205">
        <w:rPr>
          <w:rFonts w:hint="eastAsia"/>
          <w:sz w:val="24"/>
          <w:szCs w:val="24"/>
        </w:rPr>
        <w:t>8</w:t>
      </w:r>
      <w:bookmarkStart w:id="0" w:name="_GoBack"/>
      <w:bookmarkEnd w:id="0"/>
      <w:r w:rsidRPr="004B2E6A">
        <w:rPr>
          <w:rFonts w:hint="eastAsia"/>
          <w:sz w:val="24"/>
          <w:szCs w:val="24"/>
        </w:rPr>
        <w:t>日</w:t>
      </w:r>
    </w:p>
    <w:p w:rsidR="006B6230" w:rsidRPr="004B2E6A" w:rsidRDefault="00C16788" w:rsidP="00052037">
      <w:pPr>
        <w:pStyle w:val="a4"/>
      </w:pPr>
      <w:r w:rsidRPr="004B2E6A">
        <w:rPr>
          <w:rFonts w:hint="eastAsia"/>
        </w:rPr>
        <w:t>農業の有する多面的機能の発揮の促進に関する計画</w:t>
      </w:r>
    </w:p>
    <w:p w:rsidR="00C16788" w:rsidRDefault="00C16788" w:rsidP="00C16788">
      <w:pPr>
        <w:jc w:val="right"/>
      </w:pPr>
    </w:p>
    <w:p w:rsidR="00C16788" w:rsidRPr="00052037" w:rsidRDefault="00201099" w:rsidP="00201099">
      <w:pPr>
        <w:wordWrap w:val="0"/>
        <w:jc w:val="right"/>
        <w:rPr>
          <w:sz w:val="24"/>
          <w:szCs w:val="24"/>
        </w:rPr>
      </w:pPr>
      <w:r>
        <w:rPr>
          <w:rFonts w:hint="eastAsia"/>
          <w:sz w:val="24"/>
          <w:szCs w:val="24"/>
        </w:rPr>
        <w:t>浪江</w:t>
      </w:r>
      <w:r w:rsidR="00612399">
        <w:rPr>
          <w:rFonts w:hint="eastAsia"/>
          <w:sz w:val="24"/>
          <w:szCs w:val="24"/>
        </w:rPr>
        <w:t xml:space="preserve">町　</w:t>
      </w:r>
      <w:r>
        <w:rPr>
          <w:rFonts w:hint="eastAsia"/>
          <w:sz w:val="24"/>
          <w:szCs w:val="24"/>
        </w:rPr>
        <w:t xml:space="preserve">　</w:t>
      </w:r>
    </w:p>
    <w:p w:rsidR="00C16788" w:rsidRDefault="00C16788" w:rsidP="00C16788">
      <w:pPr>
        <w:jc w:val="left"/>
      </w:pPr>
    </w:p>
    <w:p w:rsidR="00052037" w:rsidRPr="00052037" w:rsidRDefault="00052037" w:rsidP="00052037">
      <w:pPr>
        <w:pStyle w:val="1"/>
        <w:rPr>
          <w:b/>
          <w:u w:val="single"/>
        </w:rPr>
      </w:pPr>
      <w:r w:rsidRPr="00052037">
        <w:rPr>
          <w:rFonts w:hint="eastAsia"/>
          <w:b/>
          <w:u w:val="single"/>
        </w:rPr>
        <w:t xml:space="preserve">１　</w:t>
      </w:r>
      <w:r w:rsidR="00C16788" w:rsidRPr="00052037">
        <w:rPr>
          <w:rFonts w:hint="eastAsia"/>
          <w:b/>
          <w:u w:val="single"/>
        </w:rPr>
        <w:t>促進計画の区域</w:t>
      </w:r>
    </w:p>
    <w:p w:rsidR="00052037" w:rsidRDefault="00052037" w:rsidP="00052037">
      <w:pPr>
        <w:rPr>
          <w:sz w:val="24"/>
          <w:szCs w:val="24"/>
        </w:rPr>
      </w:pPr>
    </w:p>
    <w:p w:rsidR="00052037" w:rsidRDefault="00052037" w:rsidP="003666BB">
      <w:pPr>
        <w:ind w:leftChars="100" w:left="210" w:firstLineChars="100" w:firstLine="240"/>
        <w:rPr>
          <w:sz w:val="24"/>
          <w:szCs w:val="24"/>
        </w:rPr>
      </w:pPr>
      <w:r>
        <w:rPr>
          <w:rFonts w:hint="eastAsia"/>
          <w:sz w:val="24"/>
          <w:szCs w:val="24"/>
        </w:rPr>
        <w:t>別紙地図に記載のとおりとする。</w:t>
      </w:r>
    </w:p>
    <w:p w:rsidR="00052037" w:rsidRDefault="00052037" w:rsidP="00052037">
      <w:pPr>
        <w:rPr>
          <w:sz w:val="24"/>
          <w:szCs w:val="24"/>
        </w:rPr>
      </w:pPr>
    </w:p>
    <w:p w:rsidR="00052037" w:rsidRPr="00052037" w:rsidRDefault="00052037" w:rsidP="00052037">
      <w:pPr>
        <w:pStyle w:val="1"/>
        <w:rPr>
          <w:b/>
          <w:u w:val="single"/>
        </w:rPr>
      </w:pPr>
      <w:r w:rsidRPr="00052037">
        <w:rPr>
          <w:rFonts w:hint="eastAsia"/>
          <w:b/>
          <w:u w:val="single"/>
        </w:rPr>
        <w:t>２　促進計画の目標</w:t>
      </w:r>
    </w:p>
    <w:p w:rsidR="00052037" w:rsidRDefault="00052037" w:rsidP="00052037">
      <w:pPr>
        <w:rPr>
          <w:sz w:val="24"/>
          <w:szCs w:val="24"/>
        </w:rPr>
      </w:pPr>
    </w:p>
    <w:p w:rsidR="00052037" w:rsidRDefault="00052037" w:rsidP="00052037">
      <w:pPr>
        <w:pStyle w:val="a3"/>
        <w:numPr>
          <w:ilvl w:val="0"/>
          <w:numId w:val="3"/>
        </w:numPr>
        <w:ind w:leftChars="0"/>
        <w:rPr>
          <w:sz w:val="24"/>
          <w:szCs w:val="24"/>
        </w:rPr>
      </w:pPr>
      <w:r>
        <w:rPr>
          <w:rFonts w:hint="eastAsia"/>
          <w:sz w:val="24"/>
          <w:szCs w:val="24"/>
        </w:rPr>
        <w:t>旧浪江町、旧請戸村、</w:t>
      </w:r>
      <w:r w:rsidR="00B14B9A">
        <w:rPr>
          <w:rFonts w:hint="eastAsia"/>
          <w:sz w:val="24"/>
          <w:szCs w:val="24"/>
        </w:rPr>
        <w:t>旧</w:t>
      </w:r>
      <w:r>
        <w:rPr>
          <w:rFonts w:hint="eastAsia"/>
          <w:sz w:val="24"/>
          <w:szCs w:val="24"/>
        </w:rPr>
        <w:t>幾世橋村、</w:t>
      </w:r>
      <w:r w:rsidR="00B14B9A">
        <w:rPr>
          <w:rFonts w:hint="eastAsia"/>
          <w:sz w:val="24"/>
          <w:szCs w:val="24"/>
        </w:rPr>
        <w:t>旧</w:t>
      </w:r>
      <w:r>
        <w:rPr>
          <w:rFonts w:hint="eastAsia"/>
          <w:sz w:val="24"/>
          <w:szCs w:val="24"/>
        </w:rPr>
        <w:t>大堀村並びに旧苅野村の区域</w:t>
      </w:r>
    </w:p>
    <w:p w:rsidR="00052037" w:rsidRDefault="00052037" w:rsidP="00052037">
      <w:pPr>
        <w:rPr>
          <w:sz w:val="24"/>
          <w:szCs w:val="24"/>
        </w:rPr>
      </w:pPr>
    </w:p>
    <w:p w:rsidR="00052037" w:rsidRDefault="00B00D71" w:rsidP="00B00D71">
      <w:pPr>
        <w:pStyle w:val="a3"/>
        <w:numPr>
          <w:ilvl w:val="0"/>
          <w:numId w:val="4"/>
        </w:numPr>
        <w:ind w:leftChars="0"/>
        <w:rPr>
          <w:sz w:val="24"/>
          <w:szCs w:val="24"/>
        </w:rPr>
      </w:pPr>
      <w:r>
        <w:rPr>
          <w:rFonts w:hint="eastAsia"/>
          <w:sz w:val="24"/>
          <w:szCs w:val="24"/>
        </w:rPr>
        <w:t>現況</w:t>
      </w:r>
    </w:p>
    <w:p w:rsidR="00201099" w:rsidRPr="00201099" w:rsidRDefault="00B00D71" w:rsidP="004B2E6A">
      <w:pPr>
        <w:pStyle w:val="a3"/>
        <w:ind w:leftChars="200" w:left="420" w:rightChars="200" w:right="420"/>
        <w:rPr>
          <w:sz w:val="24"/>
          <w:szCs w:val="24"/>
        </w:rPr>
      </w:pPr>
      <w:r>
        <w:rPr>
          <w:rFonts w:hint="eastAsia"/>
          <w:sz w:val="24"/>
          <w:szCs w:val="24"/>
        </w:rPr>
        <w:t xml:space="preserve">　本地域は、町の中央部に位置し、</w:t>
      </w:r>
      <w:r w:rsidR="00201099">
        <w:rPr>
          <w:rFonts w:hint="eastAsia"/>
          <w:sz w:val="24"/>
          <w:szCs w:val="24"/>
        </w:rPr>
        <w:t>年間をとおして</w:t>
      </w:r>
      <w:r w:rsidR="00201099" w:rsidRPr="00201099">
        <w:rPr>
          <w:rFonts w:hint="eastAsia"/>
          <w:sz w:val="24"/>
          <w:szCs w:val="24"/>
        </w:rPr>
        <w:t>比較的温暖な気候で、冬は日照に恵まれ降雪もほとんどなく、水稲を中心に野菜や肉用牛の生産など、豊かな自然を生かした複合経営が展開されていた。</w:t>
      </w:r>
    </w:p>
    <w:p w:rsidR="00201099" w:rsidRPr="00201099" w:rsidRDefault="00201099" w:rsidP="004B2E6A">
      <w:pPr>
        <w:pStyle w:val="a3"/>
        <w:ind w:leftChars="200" w:left="420" w:rightChars="200" w:right="420" w:firstLineChars="100" w:firstLine="240"/>
        <w:rPr>
          <w:sz w:val="24"/>
          <w:szCs w:val="24"/>
        </w:rPr>
      </w:pPr>
      <w:r w:rsidRPr="00201099">
        <w:rPr>
          <w:rFonts w:hint="eastAsia"/>
          <w:sz w:val="24"/>
          <w:szCs w:val="24"/>
        </w:rPr>
        <w:t>東日本大震災に伴い発生した原発事故の放射性物質拡散により全地域が避難指示区域となり、いまだに全住民が避難を余儀なくされている。</w:t>
      </w:r>
    </w:p>
    <w:p w:rsidR="00201099" w:rsidRPr="00201099" w:rsidRDefault="00201099" w:rsidP="004B2E6A">
      <w:pPr>
        <w:pStyle w:val="a3"/>
        <w:ind w:leftChars="200" w:left="420" w:rightChars="200" w:right="420" w:firstLineChars="100" w:firstLine="240"/>
        <w:rPr>
          <w:sz w:val="24"/>
          <w:szCs w:val="24"/>
        </w:rPr>
      </w:pPr>
      <w:r w:rsidRPr="00201099">
        <w:rPr>
          <w:rFonts w:hint="eastAsia"/>
          <w:sz w:val="24"/>
          <w:szCs w:val="24"/>
        </w:rPr>
        <w:t>このため、浪江町復興町づくり計画に掲げる農林水産業の再開の実現に資するため、津波被災地域の農業生産基盤の復旧とともに、除染を加速化し、営農再開を促進することが最優先課題となっている。</w:t>
      </w:r>
    </w:p>
    <w:p w:rsidR="00B00D71" w:rsidRPr="00B00D71" w:rsidRDefault="00201099" w:rsidP="004B2E6A">
      <w:pPr>
        <w:pStyle w:val="a3"/>
        <w:ind w:leftChars="200" w:left="420" w:rightChars="200" w:right="420" w:firstLineChars="100" w:firstLine="240"/>
        <w:rPr>
          <w:sz w:val="24"/>
          <w:szCs w:val="24"/>
        </w:rPr>
      </w:pPr>
      <w:r w:rsidRPr="00201099">
        <w:rPr>
          <w:rFonts w:hint="eastAsia"/>
          <w:sz w:val="24"/>
          <w:szCs w:val="24"/>
        </w:rPr>
        <w:t>また、営農再開を促進するためには、地域の共同活動により水路、ため池などの土地改良施設を適切に保全管理していく取組を行うことが必要とされている。</w:t>
      </w:r>
    </w:p>
    <w:p w:rsidR="00052037" w:rsidRDefault="00052037" w:rsidP="00052037">
      <w:pPr>
        <w:rPr>
          <w:sz w:val="24"/>
          <w:szCs w:val="24"/>
        </w:rPr>
      </w:pPr>
    </w:p>
    <w:p w:rsidR="00052037" w:rsidRPr="00201099" w:rsidRDefault="00201099" w:rsidP="00201099">
      <w:pPr>
        <w:pStyle w:val="a3"/>
        <w:numPr>
          <w:ilvl w:val="0"/>
          <w:numId w:val="4"/>
        </w:numPr>
        <w:ind w:leftChars="0"/>
        <w:rPr>
          <w:sz w:val="24"/>
          <w:szCs w:val="24"/>
        </w:rPr>
      </w:pPr>
      <w:r>
        <w:rPr>
          <w:rFonts w:hint="eastAsia"/>
          <w:sz w:val="24"/>
          <w:szCs w:val="24"/>
        </w:rPr>
        <w:t>目標</w:t>
      </w:r>
    </w:p>
    <w:p w:rsidR="00052037" w:rsidRDefault="00201099" w:rsidP="00201099">
      <w:pPr>
        <w:ind w:leftChars="200" w:left="420" w:rightChars="200" w:right="420"/>
        <w:rPr>
          <w:sz w:val="24"/>
          <w:szCs w:val="24"/>
        </w:rPr>
      </w:pPr>
      <w:r>
        <w:rPr>
          <w:rFonts w:hint="eastAsia"/>
          <w:sz w:val="24"/>
          <w:szCs w:val="24"/>
        </w:rPr>
        <w:t xml:space="preserve">　（１）を踏まえ、</w:t>
      </w:r>
      <w:r w:rsidRPr="00201099">
        <w:rPr>
          <w:rFonts w:hint="eastAsia"/>
          <w:sz w:val="24"/>
          <w:szCs w:val="24"/>
        </w:rPr>
        <w:t>本地域では、浪江町復興町づくり計画に掲げる農林水産業の再開の実現に資するため、地域の営農体制の再構築を図り､営農再開を促進する観点から、農業者と地域住民や関係団体との協力体制を整備し、法第３条第３項第１号に掲げる事業を推進することにより、多面的機能の発揮の促進を図ることとする。</w:t>
      </w:r>
    </w:p>
    <w:p w:rsidR="00052037" w:rsidRDefault="00052037" w:rsidP="00052037">
      <w:pPr>
        <w:rPr>
          <w:sz w:val="24"/>
          <w:szCs w:val="24"/>
        </w:rPr>
      </w:pPr>
    </w:p>
    <w:p w:rsidR="00D716E7" w:rsidRDefault="00690C8C" w:rsidP="00D716E7">
      <w:pPr>
        <w:pStyle w:val="1"/>
        <w:ind w:rightChars="200" w:right="420"/>
        <w:rPr>
          <w:b/>
          <w:u w:val="single"/>
        </w:rPr>
      </w:pPr>
      <w:r>
        <w:rPr>
          <w:rFonts w:hint="eastAsia"/>
          <w:b/>
          <w:u w:val="single"/>
        </w:rPr>
        <w:t>３　法第６条２項</w:t>
      </w:r>
      <w:r w:rsidR="00D716E7" w:rsidRPr="00D716E7">
        <w:rPr>
          <w:rFonts w:hint="eastAsia"/>
          <w:b/>
          <w:u w:val="single"/>
        </w:rPr>
        <w:t>第１号の区域内においてその実施を推進する多面的機能発揮促進事業に関する事項</w:t>
      </w:r>
    </w:p>
    <w:tbl>
      <w:tblPr>
        <w:tblStyle w:val="a6"/>
        <w:tblW w:w="0" w:type="auto"/>
        <w:jc w:val="center"/>
        <w:tblLook w:val="04A0" w:firstRow="1" w:lastRow="0" w:firstColumn="1" w:lastColumn="0" w:noHBand="0" w:noVBand="1"/>
      </w:tblPr>
      <w:tblGrid>
        <w:gridCol w:w="426"/>
        <w:gridCol w:w="3968"/>
        <w:gridCol w:w="3969"/>
      </w:tblGrid>
      <w:tr w:rsidR="00D716E7" w:rsidTr="00D716E7">
        <w:trPr>
          <w:jc w:val="center"/>
        </w:trPr>
        <w:tc>
          <w:tcPr>
            <w:tcW w:w="426" w:type="dxa"/>
          </w:tcPr>
          <w:p w:rsidR="00D716E7" w:rsidRDefault="00D716E7" w:rsidP="00D716E7"/>
        </w:tc>
        <w:tc>
          <w:tcPr>
            <w:tcW w:w="3968" w:type="dxa"/>
            <w:vAlign w:val="center"/>
          </w:tcPr>
          <w:p w:rsidR="00D716E7" w:rsidRDefault="00D716E7" w:rsidP="00D716E7">
            <w:pPr>
              <w:jc w:val="center"/>
            </w:pPr>
            <w:r>
              <w:rPr>
                <w:rFonts w:hint="eastAsia"/>
              </w:rPr>
              <w:t>実施を推進する区域</w:t>
            </w:r>
          </w:p>
        </w:tc>
        <w:tc>
          <w:tcPr>
            <w:tcW w:w="3969" w:type="dxa"/>
            <w:vAlign w:val="center"/>
          </w:tcPr>
          <w:p w:rsidR="00D716E7" w:rsidRDefault="00D716E7" w:rsidP="00D716E7">
            <w:pPr>
              <w:jc w:val="center"/>
            </w:pPr>
            <w:r>
              <w:rPr>
                <w:rFonts w:hint="eastAsia"/>
              </w:rPr>
              <w:t>実施を推進する事業</w:t>
            </w:r>
          </w:p>
        </w:tc>
      </w:tr>
      <w:tr w:rsidR="00D716E7" w:rsidTr="00D716E7">
        <w:trPr>
          <w:jc w:val="center"/>
        </w:trPr>
        <w:tc>
          <w:tcPr>
            <w:tcW w:w="426" w:type="dxa"/>
          </w:tcPr>
          <w:p w:rsidR="00D716E7" w:rsidRDefault="00AB51F9" w:rsidP="00AB51F9">
            <w:r>
              <w:rPr>
                <w:rFonts w:hint="eastAsia"/>
              </w:rPr>
              <w:t>①</w:t>
            </w:r>
          </w:p>
        </w:tc>
        <w:tc>
          <w:tcPr>
            <w:tcW w:w="3968" w:type="dxa"/>
          </w:tcPr>
          <w:p w:rsidR="00D716E7" w:rsidRDefault="00D716E7" w:rsidP="00D716E7">
            <w:r>
              <w:rPr>
                <w:rFonts w:hint="eastAsia"/>
              </w:rPr>
              <w:t>旧浪江町、旧請戸村、</w:t>
            </w:r>
            <w:r w:rsidR="00B14B9A">
              <w:rPr>
                <w:rFonts w:hint="eastAsia"/>
              </w:rPr>
              <w:t>旧</w:t>
            </w:r>
            <w:r>
              <w:rPr>
                <w:rFonts w:hint="eastAsia"/>
              </w:rPr>
              <w:t>幾世橋村、</w:t>
            </w:r>
            <w:r w:rsidR="00B14B9A">
              <w:rPr>
                <w:rFonts w:hint="eastAsia"/>
              </w:rPr>
              <w:t>旧</w:t>
            </w:r>
            <w:r>
              <w:rPr>
                <w:rFonts w:hint="eastAsia"/>
              </w:rPr>
              <w:t>大堀村並びに旧苅野村の区域</w:t>
            </w:r>
          </w:p>
        </w:tc>
        <w:tc>
          <w:tcPr>
            <w:tcW w:w="3969" w:type="dxa"/>
          </w:tcPr>
          <w:p w:rsidR="00D716E7" w:rsidRDefault="00D716E7" w:rsidP="00D716E7">
            <w:r>
              <w:rPr>
                <w:rFonts w:hint="eastAsia"/>
              </w:rPr>
              <w:t>法第３条第３項第１号</w:t>
            </w:r>
            <w:r w:rsidR="00AB51F9">
              <w:rPr>
                <w:rFonts w:hint="eastAsia"/>
              </w:rPr>
              <w:t>に掲げる事業</w:t>
            </w:r>
          </w:p>
        </w:tc>
      </w:tr>
    </w:tbl>
    <w:p w:rsidR="00D716E7" w:rsidRPr="00AB51F9" w:rsidRDefault="00AB51F9" w:rsidP="00AB51F9">
      <w:pPr>
        <w:pStyle w:val="1"/>
        <w:ind w:rightChars="200" w:right="420"/>
        <w:rPr>
          <w:b/>
          <w:u w:val="single"/>
        </w:rPr>
      </w:pPr>
      <w:r w:rsidRPr="00AB51F9">
        <w:rPr>
          <w:rFonts w:hint="eastAsia"/>
          <w:b/>
          <w:u w:val="single"/>
        </w:rPr>
        <w:lastRenderedPageBreak/>
        <w:t>４　法第６条第２項第１号の区域内において特に重点的に多面的機能発揮促進事業の実施を推進する区域を定める場合にあっては、その区域</w:t>
      </w:r>
    </w:p>
    <w:p w:rsidR="00AB51F9" w:rsidRDefault="00AB51F9" w:rsidP="00D716E7">
      <w:pPr>
        <w:rPr>
          <w:sz w:val="24"/>
          <w:szCs w:val="24"/>
        </w:rPr>
      </w:pPr>
    </w:p>
    <w:p w:rsidR="00AB51F9" w:rsidRDefault="00AB51F9" w:rsidP="00AB51F9">
      <w:pPr>
        <w:ind w:leftChars="100" w:left="210" w:firstLineChars="100" w:firstLine="240"/>
        <w:rPr>
          <w:sz w:val="24"/>
          <w:szCs w:val="24"/>
        </w:rPr>
      </w:pPr>
      <w:r>
        <w:rPr>
          <w:rFonts w:hint="eastAsia"/>
          <w:sz w:val="24"/>
          <w:szCs w:val="24"/>
        </w:rPr>
        <w:t>設定しない。</w:t>
      </w:r>
    </w:p>
    <w:p w:rsidR="00AB51F9" w:rsidRDefault="00AB51F9" w:rsidP="00D716E7">
      <w:pPr>
        <w:rPr>
          <w:sz w:val="24"/>
          <w:szCs w:val="24"/>
        </w:rPr>
      </w:pPr>
    </w:p>
    <w:p w:rsidR="00AB51F9" w:rsidRDefault="004B2E6A" w:rsidP="004B2E6A">
      <w:pPr>
        <w:pStyle w:val="1"/>
        <w:rPr>
          <w:b/>
          <w:u w:val="single"/>
        </w:rPr>
      </w:pPr>
      <w:r w:rsidRPr="004B2E6A">
        <w:rPr>
          <w:rFonts w:hint="eastAsia"/>
          <w:b/>
          <w:u w:val="single"/>
        </w:rPr>
        <w:t>５　その他促進計画の実施に関し市町村が必要と認める事項</w:t>
      </w:r>
    </w:p>
    <w:p w:rsidR="004B2E6A" w:rsidRPr="004B2E6A" w:rsidRDefault="004B2E6A" w:rsidP="004B2E6A">
      <w:pPr>
        <w:rPr>
          <w:sz w:val="24"/>
          <w:szCs w:val="24"/>
        </w:rPr>
      </w:pPr>
    </w:p>
    <w:p w:rsidR="004B2E6A" w:rsidRPr="004B2E6A" w:rsidRDefault="004B2E6A" w:rsidP="004B2E6A">
      <w:pPr>
        <w:ind w:leftChars="100" w:left="210"/>
        <w:rPr>
          <w:sz w:val="24"/>
          <w:szCs w:val="24"/>
        </w:rPr>
      </w:pPr>
      <w:r w:rsidRPr="004B2E6A">
        <w:rPr>
          <w:rFonts w:hint="eastAsia"/>
          <w:sz w:val="24"/>
          <w:szCs w:val="24"/>
        </w:rPr>
        <w:t xml:space="preserve">　特になし。</w:t>
      </w:r>
    </w:p>
    <w:sectPr w:rsidR="004B2E6A" w:rsidRPr="004B2E6A" w:rsidSect="002010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6D" w:rsidRDefault="00C53B6D" w:rsidP="00690C8C">
      <w:r>
        <w:separator/>
      </w:r>
    </w:p>
  </w:endnote>
  <w:endnote w:type="continuationSeparator" w:id="0">
    <w:p w:rsidR="00C53B6D" w:rsidRDefault="00C53B6D" w:rsidP="0069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6D" w:rsidRDefault="00C53B6D" w:rsidP="00690C8C">
      <w:r>
        <w:separator/>
      </w:r>
    </w:p>
  </w:footnote>
  <w:footnote w:type="continuationSeparator" w:id="0">
    <w:p w:rsidR="00C53B6D" w:rsidRDefault="00C53B6D" w:rsidP="00690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A3511"/>
    <w:multiLevelType w:val="hybridMultilevel"/>
    <w:tmpl w:val="70E8E534"/>
    <w:lvl w:ilvl="0" w:tplc="AB381910">
      <w:start w:val="1"/>
      <w:numFmt w:val="decimalFullWidth"/>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AA4562"/>
    <w:multiLevelType w:val="hybridMultilevel"/>
    <w:tmpl w:val="5F30079C"/>
    <w:lvl w:ilvl="0" w:tplc="5B4602C0">
      <w:start w:val="1"/>
      <w:numFmt w:val="decimal"/>
      <w:lvlText w:val="%1."/>
      <w:lvlJc w:val="left"/>
      <w:pPr>
        <w:ind w:left="420" w:hanging="420"/>
      </w:pPr>
      <w:rPr>
        <w:sz w:val="24"/>
        <w:szCs w:val="24"/>
      </w:rPr>
    </w:lvl>
    <w:lvl w:ilvl="1" w:tplc="3120F2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631A8E"/>
    <w:multiLevelType w:val="hybridMultilevel"/>
    <w:tmpl w:val="D6365868"/>
    <w:lvl w:ilvl="0" w:tplc="F7D42EE8">
      <w:start w:val="1"/>
      <w:numFmt w:val="decimal"/>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1130B5"/>
    <w:multiLevelType w:val="hybridMultilevel"/>
    <w:tmpl w:val="9572B888"/>
    <w:lvl w:ilvl="0" w:tplc="F7D42EE8">
      <w:start w:val="1"/>
      <w:numFmt w:val="decimal"/>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88"/>
    <w:rsid w:val="00052037"/>
    <w:rsid w:val="00201099"/>
    <w:rsid w:val="003666BB"/>
    <w:rsid w:val="00492BE8"/>
    <w:rsid w:val="004B2E6A"/>
    <w:rsid w:val="00612399"/>
    <w:rsid w:val="00690C8C"/>
    <w:rsid w:val="006B6230"/>
    <w:rsid w:val="00927205"/>
    <w:rsid w:val="00A26697"/>
    <w:rsid w:val="00AB51F9"/>
    <w:rsid w:val="00B00D71"/>
    <w:rsid w:val="00B14B9A"/>
    <w:rsid w:val="00C16788"/>
    <w:rsid w:val="00C53B6D"/>
    <w:rsid w:val="00D71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3F70C8-DFFC-46C2-BCCD-61023EB5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5203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788"/>
    <w:pPr>
      <w:ind w:leftChars="400" w:left="840"/>
    </w:pPr>
  </w:style>
  <w:style w:type="paragraph" w:styleId="a4">
    <w:name w:val="Title"/>
    <w:basedOn w:val="a"/>
    <w:next w:val="a"/>
    <w:link w:val="a5"/>
    <w:uiPriority w:val="10"/>
    <w:qFormat/>
    <w:rsid w:val="00052037"/>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52037"/>
    <w:rPr>
      <w:rFonts w:asciiTheme="majorHAnsi" w:eastAsia="ＭＳ ゴシック" w:hAnsiTheme="majorHAnsi" w:cstheme="majorBidi"/>
      <w:sz w:val="32"/>
      <w:szCs w:val="32"/>
    </w:rPr>
  </w:style>
  <w:style w:type="character" w:customStyle="1" w:styleId="10">
    <w:name w:val="見出し 1 (文字)"/>
    <w:basedOn w:val="a0"/>
    <w:link w:val="1"/>
    <w:uiPriority w:val="9"/>
    <w:rsid w:val="00052037"/>
    <w:rPr>
      <w:rFonts w:asciiTheme="majorHAnsi" w:eastAsiaTheme="majorEastAsia" w:hAnsiTheme="majorHAnsi" w:cstheme="majorBidi"/>
      <w:sz w:val="24"/>
      <w:szCs w:val="24"/>
    </w:rPr>
  </w:style>
  <w:style w:type="table" w:styleId="a6">
    <w:name w:val="Table Grid"/>
    <w:basedOn w:val="a1"/>
    <w:uiPriority w:val="39"/>
    <w:rsid w:val="00D71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14B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4B9A"/>
    <w:rPr>
      <w:rFonts w:asciiTheme="majorHAnsi" w:eastAsiaTheme="majorEastAsia" w:hAnsiTheme="majorHAnsi" w:cstheme="majorBidi"/>
      <w:sz w:val="18"/>
      <w:szCs w:val="18"/>
    </w:rPr>
  </w:style>
  <w:style w:type="paragraph" w:styleId="a9">
    <w:name w:val="header"/>
    <w:basedOn w:val="a"/>
    <w:link w:val="aa"/>
    <w:uiPriority w:val="99"/>
    <w:unhideWhenUsed/>
    <w:rsid w:val="00690C8C"/>
    <w:pPr>
      <w:tabs>
        <w:tab w:val="center" w:pos="4252"/>
        <w:tab w:val="right" w:pos="8504"/>
      </w:tabs>
      <w:snapToGrid w:val="0"/>
    </w:pPr>
  </w:style>
  <w:style w:type="character" w:customStyle="1" w:styleId="aa">
    <w:name w:val="ヘッダー (文字)"/>
    <w:basedOn w:val="a0"/>
    <w:link w:val="a9"/>
    <w:uiPriority w:val="99"/>
    <w:rsid w:val="00690C8C"/>
  </w:style>
  <w:style w:type="paragraph" w:styleId="ab">
    <w:name w:val="footer"/>
    <w:basedOn w:val="a"/>
    <w:link w:val="ac"/>
    <w:uiPriority w:val="99"/>
    <w:unhideWhenUsed/>
    <w:rsid w:val="00690C8C"/>
    <w:pPr>
      <w:tabs>
        <w:tab w:val="center" w:pos="4252"/>
        <w:tab w:val="right" w:pos="8504"/>
      </w:tabs>
      <w:snapToGrid w:val="0"/>
    </w:pPr>
  </w:style>
  <w:style w:type="character" w:customStyle="1" w:styleId="ac">
    <w:name w:val="フッター (文字)"/>
    <w:basedOn w:val="a0"/>
    <w:link w:val="ab"/>
    <w:uiPriority w:val="99"/>
    <w:rsid w:val="0069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namie160-050</dc:creator>
  <cp:keywords/>
  <dc:description/>
  <cp:lastModifiedBy>namie160-050</cp:lastModifiedBy>
  <cp:revision>7</cp:revision>
  <cp:lastPrinted>2015-04-28T04:44:00Z</cp:lastPrinted>
  <dcterms:created xsi:type="dcterms:W3CDTF">2015-04-28T02:37:00Z</dcterms:created>
  <dcterms:modified xsi:type="dcterms:W3CDTF">2015-04-28T06:37:00Z</dcterms:modified>
</cp:coreProperties>
</file>