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right="880" w:hanging="0"/>
        <w:jc w:val="center"/>
        <w:rPr>
          <w:lang w:eastAsia="ja-JP"/>
        </w:rPr>
      </w:pPr>
      <w:r>
        <w:rPr/>
        <w:t>入会申込書</w:t>
      </w:r>
    </w:p>
    <w:p>
      <w:pPr>
        <w:pStyle w:val="Normal"/>
        <w:spacing w:before="0" w:after="0"/>
        <w:rPr>
          <w:u w:val="single"/>
        </w:rPr>
      </w:pPr>
      <w:r>
        <w:rPr>
          <w:u w:val="single"/>
        </w:rPr>
        <w:t>申請者　（名　　　　　称）</w:t>
      </w:r>
    </w:p>
    <w:p>
      <w:pPr>
        <w:pStyle w:val="Normal"/>
        <w:spacing w:before="0" w:after="0"/>
        <w:rPr/>
      </w:pPr>
      <w:r>
        <w:rPr>
          <w:u w:val="single"/>
          <w:lang w:eastAsia="ja-JP"/>
        </w:rPr>
        <w:t>年月日</w:t>
      </w:r>
      <w:r>
        <w:rPr>
          <w:u w:val="single"/>
        </w:rPr>
        <w:t>　</w:t>
      </w:r>
      <w:r>
        <w:rPr>
          <w:u w:val="single"/>
          <w:lang w:eastAsia="ja-JP"/>
        </w:rPr>
        <w:t>　　年　　月　　日</w:t>
      </w:r>
    </w:p>
    <w:tbl>
      <w:tblPr>
        <w:tblStyle w:val="afe"/>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5"/>
        <w:gridCol w:w="4509"/>
        <w:gridCol w:w="2126"/>
      </w:tblGrid>
      <w:tr>
        <w:trPr/>
        <w:tc>
          <w:tcPr>
            <w:tcW w:w="1865" w:type="dxa"/>
            <w:tcBorders/>
            <w:shd w:color="auto" w:fill="BFBFBF" w:themeFill="background1" w:themeFillShade="bf" w:val="clear"/>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項目</w:t>
            </w:r>
          </w:p>
        </w:tc>
        <w:tc>
          <w:tcPr>
            <w:tcW w:w="4509" w:type="dxa"/>
            <w:tcBorders/>
            <w:shd w:color="auto" w:fill="BFBFBF" w:themeFill="background1" w:themeFillShade="bf" w:val="clear"/>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記入欄</w:t>
            </w:r>
          </w:p>
        </w:tc>
        <w:tc>
          <w:tcPr>
            <w:tcW w:w="2126" w:type="dxa"/>
            <w:tcBorders/>
            <w:shd w:color="auto" w:fill="BFBFBF" w:themeFill="background1" w:themeFillShade="bf" w:val="clear"/>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摘要</w:t>
            </w:r>
          </w:p>
        </w:tc>
      </w:tr>
      <w:tr>
        <w:trPr>
          <w:trHeight w:val="732" w:hRule="atLeast"/>
        </w:trPr>
        <w:tc>
          <w:tcPr>
            <w:tcW w:w="1865"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住所</w:t>
            </w:r>
          </w:p>
        </w:tc>
        <w:tc>
          <w:tcPr>
            <w:tcW w:w="4509"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rFonts w:ascii="Cambria" w:hAnsi="Cambria" w:eastAsia="ＭＳ 明朝" w:cs=""/>
                <w:kern w:val="0"/>
                <w:sz w:val="22"/>
                <w:szCs w:val="22"/>
                <w:lang w:val="en-US" w:bidi="ar-SA"/>
              </w:rPr>
            </w:pPr>
            <w:r>
              <w:rPr>
                <w:rFonts w:ascii="Cambria" w:hAnsi="Cambria" w:cs=""/>
                <w:kern w:val="0"/>
                <w:sz w:val="22"/>
                <w:szCs w:val="22"/>
                <w:lang w:val="en-US" w:eastAsia="ja-JP" w:bidi="ar-SA"/>
              </w:rPr>
              <w:t>任意</w:t>
            </w:r>
          </w:p>
        </w:tc>
      </w:tr>
      <w:tr>
        <w:trPr>
          <w:trHeight w:val="572" w:hRule="atLeast"/>
        </w:trPr>
        <w:tc>
          <w:tcPr>
            <w:tcW w:w="1865"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電話番号</w:t>
            </w:r>
          </w:p>
        </w:tc>
        <w:tc>
          <w:tcPr>
            <w:tcW w:w="4509"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rFonts w:ascii="Cambria" w:hAnsi="Cambria" w:eastAsia="ＭＳ 明朝" w:cs=""/>
                <w:kern w:val="0"/>
                <w:sz w:val="22"/>
                <w:szCs w:val="22"/>
                <w:lang w:val="en-US" w:bidi="ar-SA"/>
              </w:rPr>
            </w:pPr>
            <w:r>
              <w:rPr>
                <w:rFonts w:ascii="Cambria" w:hAnsi="Cambria" w:cs=""/>
                <w:kern w:val="0"/>
                <w:sz w:val="22"/>
                <w:szCs w:val="22"/>
                <w:lang w:val="en-US" w:eastAsia="ja-JP" w:bidi="ar-SA"/>
              </w:rPr>
              <w:t>任意</w:t>
            </w:r>
          </w:p>
        </w:tc>
      </w:tr>
      <w:tr>
        <w:trPr>
          <w:trHeight w:val="694" w:hRule="atLeast"/>
        </w:trPr>
        <w:tc>
          <w:tcPr>
            <w:tcW w:w="1865"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メールアドレス</w:t>
            </w:r>
          </w:p>
        </w:tc>
        <w:tc>
          <w:tcPr>
            <w:tcW w:w="4509"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c>
          <w:tcPr>
            <w:tcW w:w="1865"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共創会議において貢献できる事項、分野</w:t>
            </w:r>
          </w:p>
        </w:tc>
        <w:tc>
          <w:tcPr>
            <w:tcW w:w="4509"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tc>
      </w:tr>
      <w:tr>
        <w:trPr/>
        <w:tc>
          <w:tcPr>
            <w:tcW w:w="1865"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共創会議において求めるパートナー像や求める技術要素など</w:t>
            </w:r>
          </w:p>
        </w:tc>
        <w:tc>
          <w:tcPr>
            <w:tcW w:w="4509"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tc>
      </w:tr>
      <w:tr>
        <w:trPr/>
        <w:tc>
          <w:tcPr>
            <w:tcW w:w="1865"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浪江駅西側地区において自分が担いたい役割</w:t>
            </w:r>
          </w:p>
        </w:tc>
        <w:tc>
          <w:tcPr>
            <w:tcW w:w="4509"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開発者、テナント、計画者、設計者、運営者</w:t>
            </w:r>
          </w:p>
        </w:tc>
      </w:tr>
      <w:tr>
        <w:trPr>
          <w:trHeight w:val="2836" w:hRule="atLeast"/>
        </w:trPr>
        <w:tc>
          <w:tcPr>
            <w:tcW w:w="1865"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浪江駅西側地区の具体的な活用プラン</w:t>
            </w:r>
          </w:p>
        </w:tc>
        <w:tc>
          <w:tcPr>
            <w:tcW w:w="4509"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p>
            <w:pPr>
              <w:pStyle w:val="Normal"/>
              <w:widowControl/>
              <w:spacing w:lineRule="auto" w:line="240" w:before="0" w:after="0"/>
              <w:jc w:val="left"/>
              <w:rPr>
                <w:lang w:eastAsia="ja-JP"/>
              </w:rPr>
            </w:pPr>
            <w:r>
              <w:rPr>
                <w:rFonts w:eastAsia="ＭＳ 明朝" w:cs=""/>
                <w:kern w:val="0"/>
                <w:sz w:val="22"/>
                <w:szCs w:val="22"/>
                <w:lang w:val="en-US" w:eastAsia="en-US" w:bidi="ar-SA"/>
              </w:rPr>
            </w:r>
          </w:p>
        </w:tc>
        <w:tc>
          <w:tcPr>
            <w:tcW w:w="2126" w:type="dxa"/>
            <w:tcBorders/>
          </w:tcPr>
          <w:p>
            <w:pPr>
              <w:pStyle w:val="Normal"/>
              <w:widowControl/>
              <w:spacing w:lineRule="auto" w:line="240" w:before="0" w:after="0"/>
              <w:jc w:val="left"/>
              <w:rPr>
                <w:lang w:eastAsia="ja-JP"/>
              </w:rPr>
            </w:pPr>
            <w:r>
              <w:rPr>
                <w:rFonts w:ascii="Cambria" w:hAnsi="Cambria" w:cs=""/>
                <w:kern w:val="0"/>
                <w:sz w:val="22"/>
                <w:szCs w:val="22"/>
                <w:lang w:val="en-US" w:eastAsia="ja-JP" w:bidi="ar-SA"/>
              </w:rPr>
              <w:t>業態、用途、敷地面積、延べ床面積、特徴などを記載してください。</w:t>
            </w:r>
            <w:r>
              <w:rPr>
                <w:rFonts w:eastAsia="ＭＳ 明朝" w:cs=""/>
                <w:kern w:val="0"/>
                <w:sz w:val="22"/>
                <w:szCs w:val="22"/>
                <w:lang w:val="en-US" w:eastAsia="ja-JP" w:bidi="ar-SA"/>
              </w:rPr>
              <w:t>R6</w:t>
            </w:r>
            <w:r>
              <w:rPr>
                <w:rFonts w:ascii="Cambria" w:hAnsi="Cambria" w:cs=""/>
                <w:kern w:val="0"/>
                <w:sz w:val="22"/>
                <w:szCs w:val="22"/>
                <w:lang w:val="en-US" w:eastAsia="ja-JP" w:bidi="ar-SA"/>
              </w:rPr>
              <w:t>年度に実施した「浪江駅西側地区公民連携アイデア提案募集」に応募済みの者は記載不要</w:t>
            </w:r>
          </w:p>
        </w:tc>
      </w:tr>
    </w:tbl>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t>裏面の第</w:t>
      </w:r>
      <w:r>
        <w:rPr>
          <w:lang w:eastAsia="ja-JP"/>
        </w:rPr>
        <w:t>1</w:t>
      </w:r>
      <w:r>
        <w:rPr>
          <w:lang w:eastAsia="ja-JP"/>
        </w:rPr>
        <w:t>への確約、及び第</w:t>
      </w:r>
      <w:r>
        <w:rPr>
          <w:lang w:eastAsia="ja-JP"/>
        </w:rPr>
        <w:t>2</w:t>
      </w:r>
      <w:r>
        <w:rPr>
          <w:lang w:eastAsia="ja-JP"/>
        </w:rPr>
        <w:t>を承諾します。</w:t>
      </w:r>
    </w:p>
    <w:p>
      <w:pPr>
        <w:pStyle w:val="Normal"/>
        <w:spacing w:lineRule="exact" w:line="240" w:before="0" w:after="0"/>
        <w:rPr>
          <w:lang w:eastAsia="ja-JP"/>
        </w:rPr>
      </w:pPr>
      <w:r>
        <w:rPr>
          <w:lang w:eastAsia="ja-JP"/>
        </w:rPr>
      </w:r>
    </w:p>
    <w:p>
      <w:pPr>
        <w:pStyle w:val="Normal"/>
        <w:spacing w:lineRule="exact" w:line="240" w:before="0" w:after="0"/>
        <w:rPr>
          <w:u w:val="single"/>
          <w:lang w:eastAsia="ja-JP"/>
        </w:rPr>
      </w:pPr>
      <w:r>
        <w:rPr>
          <w:lang w:eastAsia="ja-JP"/>
        </w:rPr>
        <w:t>　　　　　　　　　　　　　　　　　　　　</w:t>
      </w:r>
      <w:r>
        <w:rPr>
          <w:u w:val="single"/>
          <w:lang w:eastAsia="ja-JP"/>
        </w:rPr>
        <w:t>氏名　　　　　　　　　　　　</w:t>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mc:AlternateContent>
          <mc:Choice Requires="wps">
            <w:drawing>
              <wp:anchor behindDoc="0" distT="45085" distB="48895" distL="113665" distR="114300" simplePos="0" locked="0" layoutInCell="0" allowOverlap="1" relativeHeight="3" wp14:anchorId="7110420C">
                <wp:simplePos x="0" y="0"/>
                <wp:positionH relativeFrom="margin">
                  <wp:posOffset>-65405</wp:posOffset>
                </wp:positionH>
                <wp:positionV relativeFrom="paragraph">
                  <wp:posOffset>109855</wp:posOffset>
                </wp:positionV>
                <wp:extent cx="1480185" cy="282575"/>
                <wp:effectExtent l="0" t="0" r="0" b="3175"/>
                <wp:wrapSquare wrapText="bothSides"/>
                <wp:docPr id="1" name="テキスト ボックス 2"/>
                <a:graphic xmlns:a="http://schemas.openxmlformats.org/drawingml/2006/main">
                  <a:graphicData uri="http://schemas.microsoft.com/office/word/2010/wordprocessingShape">
                    <wps:wsp>
                      <wps:cNvSpPr/>
                      <wps:spPr>
                        <a:xfrm>
                          <a:off x="0" y="0"/>
                          <a:ext cx="1480320" cy="282600"/>
                        </a:xfrm>
                        <a:prstGeom prst="rect">
                          <a:avLst/>
                        </a:prstGeom>
                        <a:noFill/>
                        <a:ln w="9525">
                          <a:noFill/>
                        </a:ln>
                      </wps:spPr>
                      <wps:style>
                        <a:lnRef idx="0"/>
                        <a:fillRef idx="0"/>
                        <a:effectRef idx="0"/>
                        <a:fontRef idx="minor"/>
                      </wps:style>
                      <wps:txbx>
                        <w:txbxContent>
                          <w:p>
                            <w:pPr>
                              <w:pStyle w:val="Style26"/>
                              <w:spacing w:before="0" w:after="200"/>
                              <w:rPr>
                                <w:lang w:eastAsia="ja-JP"/>
                              </w:rPr>
                            </w:pPr>
                            <w:r>
                              <w:rPr>
                                <w:lang w:eastAsia="ja-JP"/>
                              </w:rPr>
                              <w:t>申込</w:t>
                            </w:r>
                            <w:r>
                              <w:rPr>
                                <w:lang w:eastAsia="ja-JP"/>
                              </w:rPr>
                              <w:t>WEB</w:t>
                            </w:r>
                            <w:r>
                              <w:rPr>
                                <w:lang w:eastAsia="ja-JP"/>
                              </w:rPr>
                              <w:t>フォーム</w:t>
                            </w:r>
                          </w:p>
                        </w:txbxContent>
                      </wps:txbx>
                      <wps:bodyPr anchor="t">
                        <a:noAutofit/>
                      </wps:bodyPr>
                    </wps:wsp>
                  </a:graphicData>
                </a:graphic>
              </wp:anchor>
            </w:drawing>
          </mc:Choice>
          <mc:Fallback>
            <w:pict>
              <v:rect id="shape_0" ID="テキスト ボックス 2" path="m0,0l-2147483645,0l-2147483645,-2147483646l0,-2147483646xe" stroked="f" o:allowincell="f" style="position:absolute;margin-left:-5.15pt;margin-top:8.65pt;width:116.5pt;height:22.2pt;mso-wrap-style:square;v-text-anchor:top;mso-position-horizontal-relative:margin" wp14:anchorId="7110420C">
                <v:fill o:detectmouseclick="t" on="false"/>
                <v:stroke color="#3465a4" weight="9360" joinstyle="miter" endcap="flat"/>
                <v:textbox>
                  <w:txbxContent>
                    <w:p>
                      <w:pPr>
                        <w:pStyle w:val="Style26"/>
                        <w:spacing w:before="0" w:after="200"/>
                        <w:rPr>
                          <w:lang w:eastAsia="ja-JP"/>
                        </w:rPr>
                      </w:pPr>
                      <w:r>
                        <w:rPr>
                          <w:lang w:eastAsia="ja-JP"/>
                        </w:rPr>
                        <w:t>申込</w:t>
                      </w:r>
                      <w:r>
                        <w:rPr>
                          <w:lang w:eastAsia="ja-JP"/>
                        </w:rPr>
                        <w:t>WEB</w:t>
                      </w:r>
                      <w:r>
                        <w:rPr>
                          <w:lang w:eastAsia="ja-JP"/>
                        </w:rPr>
                        <w:t>フォーム</w:t>
                      </w:r>
                    </w:p>
                  </w:txbxContent>
                </v:textbox>
                <w10:wrap type="square"/>
              </v:rect>
            </w:pict>
          </mc:Fallback>
        </mc:AlternateContent>
        <mc:AlternateContent>
          <mc:Choice Requires="wps">
            <w:drawing>
              <wp:anchor behindDoc="0" distT="19050" distB="92710" distL="57150" distR="76200" simplePos="0" locked="0" layoutInCell="0" allowOverlap="1" relativeHeight="5" wp14:anchorId="38A36DF3">
                <wp:simplePos x="0" y="0"/>
                <wp:positionH relativeFrom="column">
                  <wp:posOffset>-16510</wp:posOffset>
                </wp:positionH>
                <wp:positionV relativeFrom="paragraph">
                  <wp:posOffset>24130</wp:posOffset>
                </wp:positionV>
                <wp:extent cx="1371600" cy="1507490"/>
                <wp:effectExtent l="45085" t="22225" r="45085" b="67945"/>
                <wp:wrapNone/>
                <wp:docPr id="3" name="正方形/長方形 3"/>
                <a:graphic xmlns:a="http://schemas.openxmlformats.org/drawingml/2006/main">
                  <a:graphicData uri="http://schemas.microsoft.com/office/word/2010/wordprocessingShape">
                    <wps:wsp>
                      <wps:cNvSpPr/>
                      <wps:spPr>
                        <a:xfrm>
                          <a:off x="0" y="0"/>
                          <a:ext cx="1371600" cy="1507320"/>
                        </a:xfrm>
                        <a:prstGeom prst="rect">
                          <a:avLst/>
                        </a:prstGeom>
                        <a:noFill/>
                        <a:ln>
                          <a:solidFill>
                            <a:srgbClr val="000000"/>
                          </a:solidFill>
                          <a:round/>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正方形/長方形 3" path="m0,0l-2147483645,0l-2147483645,-2147483646l0,-2147483646xe" stroked="t" o:allowincell="f" style="position:absolute;margin-left:-1.3pt;margin-top:1.9pt;width:107.95pt;height:118.65pt;mso-wrap-style:none;v-text-anchor:middle" wp14:anchorId="38A36DF3">
                <v:fill o:detectmouseclick="t" on="false"/>
                <v:stroke color="black" weight="9360" joinstyle="round" endcap="flat"/>
                <v:shadow on="t" obscured="f" color="black"/>
                <w10:wrap type="none"/>
              </v:rect>
            </w:pict>
          </mc:Fallback>
        </mc:AlternateContent>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drawing>
          <wp:anchor behindDoc="0" distT="0" distB="0" distL="0" distR="0" simplePos="0" locked="0" layoutInCell="0" allowOverlap="1" relativeHeight="2">
            <wp:simplePos x="0" y="0"/>
            <wp:positionH relativeFrom="column">
              <wp:posOffset>102870</wp:posOffset>
            </wp:positionH>
            <wp:positionV relativeFrom="paragraph">
              <wp:posOffset>87630</wp:posOffset>
            </wp:positionV>
            <wp:extent cx="1088390" cy="1088390"/>
            <wp:effectExtent l="0" t="0" r="0" b="0"/>
            <wp:wrapNone/>
            <wp:docPr id="4"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 descr=""/>
                    <pic:cNvPicPr>
                      <a:picLocks noChangeAspect="1" noChangeArrowheads="1"/>
                    </pic:cNvPicPr>
                  </pic:nvPicPr>
                  <pic:blipFill>
                    <a:blip r:embed="rId2"/>
                    <a:stretch>
                      <a:fillRect/>
                    </a:stretch>
                  </pic:blipFill>
                  <pic:spPr bwMode="auto">
                    <a:xfrm>
                      <a:off x="0" y="0"/>
                      <a:ext cx="1088390" cy="1088390"/>
                    </a:xfrm>
                    <a:prstGeom prst="rect">
                      <a:avLst/>
                    </a:prstGeom>
                  </pic:spPr>
                </pic:pic>
              </a:graphicData>
            </a:graphic>
          </wp:anchor>
        </w:drawing>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40" w:before="0" w:after="0"/>
        <w:rPr>
          <w:lang w:eastAsia="ja-JP"/>
        </w:rPr>
      </w:pPr>
      <w:r>
        <w:rPr>
          <w:lang w:eastAsia="ja-JP"/>
        </w:rPr>
      </w:r>
    </w:p>
    <w:p>
      <w:pPr>
        <w:pStyle w:val="Normal"/>
        <w:spacing w:lineRule="exact" w:line="280" w:before="0" w:after="0"/>
        <w:rPr>
          <w:lang w:eastAsia="ja-JP"/>
        </w:rPr>
      </w:pPr>
      <w:r>
        <w:rPr>
          <w:lang w:eastAsia="ja-JP"/>
        </w:rPr>
      </w:r>
    </w:p>
    <w:p>
      <w:pPr>
        <w:pStyle w:val="Normal"/>
        <w:spacing w:lineRule="exact" w:line="280" w:before="0" w:after="0"/>
        <w:rPr>
          <w:lang w:eastAsia="ja-JP"/>
        </w:rPr>
      </w:pPr>
      <w:r>
        <w:rPr>
          <w:lang w:eastAsia="ja-JP"/>
        </w:rPr>
        <w:t>第１（反社会的勢力の排除）</w:t>
      </w:r>
    </w:p>
    <w:p>
      <w:pPr>
        <w:pStyle w:val="Normal"/>
        <w:spacing w:lineRule="exact" w:line="280" w:before="0" w:after="0"/>
        <w:ind w:left="220" w:hanging="220"/>
        <w:rPr>
          <w:lang w:eastAsia="ja-JP"/>
        </w:rPr>
      </w:pPr>
      <w:r>
        <w:rPr>
          <w:lang w:eastAsia="ja-JP"/>
        </w:rPr>
        <w:t>１　申請者は、自己または自己の代理人が、次の各号のいずれにも該当しないことを表明し、かつ将来にわたっても該当しないことを確約する。</w:t>
      </w:r>
    </w:p>
    <w:p>
      <w:pPr>
        <w:pStyle w:val="Normal"/>
        <w:spacing w:lineRule="exact" w:line="280" w:before="0" w:after="0"/>
        <w:ind w:left="440" w:hanging="220"/>
        <w:rPr>
          <w:lang w:eastAsia="ja-JP"/>
        </w:rPr>
      </w:pPr>
      <w:r>
        <w:rPr>
          <w:lang w:eastAsia="ja-JP"/>
        </w:rPr>
        <w:t>⑴</w:t>
      </w:r>
      <w:r>
        <w:rPr>
          <w:lang w:eastAsia="ja-JP"/>
        </w:rPr>
        <w:t>　暴力団、暴力団員、暴力団員でなくなったときから５年を経過しない者、暴力団準会員、暴力団関係企業、総会屋等、社会運動等標ぼうゴロまたは特殊知能暴力集団等、その他これらに準ずる者（以下「暴力団員等」という。）</w:t>
      </w:r>
    </w:p>
    <w:p>
      <w:pPr>
        <w:pStyle w:val="Normal"/>
        <w:spacing w:lineRule="exact" w:line="280" w:before="0" w:after="0"/>
        <w:ind w:firstLine="220"/>
        <w:rPr>
          <w:lang w:eastAsia="ja-JP"/>
        </w:rPr>
      </w:pPr>
      <w:r>
        <w:rPr>
          <w:lang w:eastAsia="ja-JP"/>
        </w:rPr>
        <w:t>⑵</w:t>
      </w:r>
      <w:r>
        <w:rPr>
          <w:lang w:eastAsia="ja-JP"/>
        </w:rPr>
        <w:t>　暴力団員等が経営を支配していると認められる関係を有すること</w:t>
      </w:r>
    </w:p>
    <w:p>
      <w:pPr>
        <w:pStyle w:val="Normal"/>
        <w:spacing w:lineRule="exact" w:line="280" w:before="0" w:after="0"/>
        <w:ind w:firstLine="220"/>
        <w:rPr>
          <w:lang w:eastAsia="ja-JP"/>
        </w:rPr>
      </w:pPr>
      <w:r>
        <w:rPr>
          <w:lang w:eastAsia="ja-JP"/>
        </w:rPr>
        <w:t>⑶</w:t>
      </w:r>
      <w:r>
        <w:rPr>
          <w:lang w:eastAsia="ja-JP"/>
        </w:rPr>
        <w:t>　暴力団員等が経営に実質的に関与していると認められる関係を有すること</w:t>
      </w:r>
    </w:p>
    <w:p>
      <w:pPr>
        <w:pStyle w:val="Normal"/>
        <w:spacing w:lineRule="exact" w:line="280" w:before="0" w:after="0"/>
        <w:ind w:left="440" w:hanging="220"/>
        <w:rPr>
          <w:lang w:eastAsia="ja-JP"/>
        </w:rPr>
      </w:pPr>
      <w:r>
        <w:rPr>
          <w:lang w:eastAsia="ja-JP"/>
        </w:rPr>
        <w:t>⑷</w:t>
      </w:r>
      <w:r>
        <w:rPr>
          <w:lang w:eastAsia="ja-JP"/>
        </w:rPr>
        <w:t>　自己、自社もしくは第三者の不正の利益を図る目的または第三者に損害を加える目的をもってするなど、不当に暴力団員等を利用していると認められる関係を有すること</w:t>
      </w:r>
    </w:p>
    <w:p>
      <w:pPr>
        <w:pStyle w:val="Normal"/>
        <w:spacing w:lineRule="exact" w:line="280" w:before="0" w:after="0"/>
        <w:ind w:left="440" w:hanging="220"/>
        <w:rPr>
          <w:lang w:eastAsia="ja-JP"/>
        </w:rPr>
      </w:pPr>
      <w:r>
        <w:rPr>
          <w:lang w:eastAsia="ja-JP"/>
        </w:rPr>
        <w:t>⑸</w:t>
      </w:r>
      <w:r>
        <w:rPr>
          <w:lang w:eastAsia="ja-JP"/>
        </w:rPr>
        <w:t>　暴力団員等に対して資金等を提供し、または便宜を供与するなどの関与をしていると認められる関係を有すること</w:t>
      </w:r>
    </w:p>
    <w:p>
      <w:pPr>
        <w:pStyle w:val="Normal"/>
        <w:spacing w:lineRule="exact" w:line="280" w:before="0" w:after="0"/>
        <w:ind w:left="440" w:hanging="220"/>
        <w:rPr>
          <w:lang w:eastAsia="ja-JP"/>
        </w:rPr>
      </w:pPr>
      <w:r>
        <w:rPr>
          <w:lang w:eastAsia="ja-JP"/>
        </w:rPr>
        <w:t>⑹</w:t>
      </w:r>
      <w:r>
        <w:rPr>
          <w:lang w:eastAsia="ja-JP"/>
        </w:rPr>
        <w:t>　役員または経営に実質的に関与している者が暴力団員等と社会的に非難されるべき関係を有すること</w:t>
      </w:r>
    </w:p>
    <w:p>
      <w:pPr>
        <w:pStyle w:val="Normal"/>
        <w:spacing w:lineRule="exact" w:line="280" w:before="0" w:after="0"/>
        <w:ind w:left="220" w:hanging="220"/>
        <w:rPr>
          <w:lang w:eastAsia="ja-JP"/>
        </w:rPr>
      </w:pPr>
      <w:r>
        <w:rPr>
          <w:lang w:eastAsia="ja-JP"/>
        </w:rPr>
        <w:t>２　申請者は、自らまたは第三者を利用して次の各号に該当する行為を行わないことを確約する。</w:t>
      </w:r>
    </w:p>
    <w:p>
      <w:pPr>
        <w:pStyle w:val="Normal"/>
        <w:spacing w:lineRule="exact" w:line="280" w:before="0" w:after="0"/>
        <w:ind w:firstLine="220"/>
        <w:rPr>
          <w:lang w:eastAsia="ja-JP"/>
        </w:rPr>
      </w:pPr>
      <w:r>
        <w:rPr>
          <w:lang w:eastAsia="ja-JP"/>
        </w:rPr>
        <w:t>⑴</w:t>
      </w:r>
      <w:r>
        <w:rPr>
          <w:lang w:eastAsia="ja-JP"/>
        </w:rPr>
        <w:t>　暴力的な要求行為</w:t>
      </w:r>
    </w:p>
    <w:p>
      <w:pPr>
        <w:pStyle w:val="Normal"/>
        <w:spacing w:lineRule="exact" w:line="280" w:before="0" w:after="0"/>
        <w:ind w:firstLine="220"/>
        <w:rPr>
          <w:lang w:eastAsia="ja-JP"/>
        </w:rPr>
      </w:pPr>
      <w:r>
        <w:rPr>
          <w:lang w:eastAsia="ja-JP"/>
        </w:rPr>
        <w:t>⑵</w:t>
      </w:r>
      <w:r>
        <w:rPr>
          <w:lang w:eastAsia="ja-JP"/>
        </w:rPr>
        <w:t>　法的な責任を超えた不当な要求行為</w:t>
      </w:r>
    </w:p>
    <w:p>
      <w:pPr>
        <w:pStyle w:val="Normal"/>
        <w:spacing w:lineRule="exact" w:line="280" w:before="0" w:after="0"/>
        <w:ind w:firstLine="220"/>
        <w:rPr>
          <w:lang w:eastAsia="ja-JP"/>
        </w:rPr>
      </w:pPr>
      <w:r>
        <w:rPr>
          <w:lang w:eastAsia="ja-JP"/>
        </w:rPr>
        <w:t>⑶</w:t>
      </w:r>
      <w:r>
        <w:rPr>
          <w:lang w:eastAsia="ja-JP"/>
        </w:rPr>
        <w:t>　取引に関して、脅迫的な言動をし、または暴力を用いる行為</w:t>
      </w:r>
    </w:p>
    <w:p>
      <w:pPr>
        <w:pStyle w:val="Normal"/>
        <w:spacing w:lineRule="exact" w:line="280" w:before="0" w:after="0"/>
        <w:ind w:left="440" w:hanging="220"/>
        <w:rPr>
          <w:lang w:eastAsia="ja-JP"/>
        </w:rPr>
      </w:pPr>
      <w:r>
        <w:rPr>
          <w:lang w:eastAsia="ja-JP"/>
        </w:rPr>
        <w:t>⑷</w:t>
      </w:r>
      <w:r>
        <w:rPr>
          <w:lang w:eastAsia="ja-JP"/>
        </w:rPr>
        <w:t>　風説を流布し、偽計を用いまたは威力を用いて相手方の信用を毀損し、または相手方の業務を妨害する行為</w:t>
      </w:r>
    </w:p>
    <w:p>
      <w:pPr>
        <w:pStyle w:val="Normal"/>
        <w:spacing w:lineRule="exact" w:line="280" w:before="0" w:after="0"/>
        <w:ind w:firstLine="220"/>
        <w:rPr>
          <w:lang w:eastAsia="ja-JP"/>
        </w:rPr>
      </w:pPr>
      <w:r>
        <w:rPr>
          <w:lang w:eastAsia="ja-JP"/>
        </w:rPr>
        <w:t>⑸</w:t>
      </w:r>
      <w:r>
        <w:rPr>
          <w:lang w:eastAsia="ja-JP"/>
        </w:rPr>
        <w:t>　その他前各号に準ずる行為</w:t>
      </w:r>
    </w:p>
    <w:p>
      <w:pPr>
        <w:pStyle w:val="Normal"/>
        <w:spacing w:lineRule="exact" w:line="280" w:before="0" w:after="0"/>
        <w:rPr>
          <w:lang w:eastAsia="ja-JP"/>
        </w:rPr>
      </w:pPr>
      <w:r>
        <w:rPr>
          <w:lang w:eastAsia="ja-JP"/>
        </w:rPr>
      </w:r>
    </w:p>
    <w:p>
      <w:pPr>
        <w:pStyle w:val="Normal"/>
        <w:spacing w:lineRule="exact" w:line="280" w:before="0" w:after="0"/>
        <w:rPr>
          <w:lang w:eastAsia="ja-JP"/>
        </w:rPr>
      </w:pPr>
      <w:r>
        <w:rPr>
          <w:lang w:eastAsia="ja-JP"/>
        </w:rPr>
        <w:t>第２（退会処分）</w:t>
      </w:r>
    </w:p>
    <w:p>
      <w:pPr>
        <w:pStyle w:val="Normal"/>
        <w:spacing w:lineRule="exact" w:line="280" w:before="0" w:after="0"/>
        <w:ind w:left="220" w:hanging="220"/>
        <w:rPr>
          <w:lang w:eastAsia="ja-JP"/>
        </w:rPr>
      </w:pPr>
      <w:r>
        <w:rPr>
          <w:lang w:eastAsia="ja-JP"/>
        </w:rPr>
        <w:t>１　浪江町は、申請者が次のいずれかに該当した場合には、何らの催告を要せずして、会員の資格を停止し、申請者を退会処分とすることができることについて承諾する。</w:t>
      </w:r>
    </w:p>
    <w:p>
      <w:pPr>
        <w:pStyle w:val="ListParagraph"/>
        <w:numPr>
          <w:ilvl w:val="0"/>
          <w:numId w:val="7"/>
        </w:numPr>
        <w:spacing w:lineRule="exact" w:line="280" w:before="0" w:after="0"/>
        <w:contextualSpacing/>
        <w:rPr>
          <w:lang w:eastAsia="ja-JP"/>
        </w:rPr>
      </w:pPr>
      <w:r>
        <w:rPr>
          <w:lang w:eastAsia="ja-JP"/>
        </w:rPr>
        <w:t>　第１第１項各号の表明が事実に反することが判明したとき</w:t>
      </w:r>
    </w:p>
    <w:p>
      <w:pPr>
        <w:pStyle w:val="ListParagraph"/>
        <w:numPr>
          <w:ilvl w:val="0"/>
          <w:numId w:val="7"/>
        </w:numPr>
        <w:spacing w:lineRule="exact" w:line="280" w:before="0" w:after="0"/>
        <w:contextualSpacing/>
        <w:rPr>
          <w:lang w:eastAsia="ja-JP"/>
        </w:rPr>
      </w:pPr>
      <w:r>
        <w:rPr>
          <w:lang w:eastAsia="ja-JP"/>
        </w:rPr>
        <w:t>　第１第１項各号の確約に反して、同項各号のいずれかに該当したとき</w:t>
      </w:r>
    </w:p>
    <w:p>
      <w:pPr>
        <w:pStyle w:val="ListParagraph"/>
        <w:numPr>
          <w:ilvl w:val="0"/>
          <w:numId w:val="7"/>
        </w:numPr>
        <w:spacing w:lineRule="exact" w:line="280" w:before="0" w:after="0"/>
        <w:contextualSpacing/>
        <w:rPr>
          <w:lang w:eastAsia="ja-JP"/>
        </w:rPr>
      </w:pPr>
      <w:r>
        <w:rPr>
          <w:lang w:eastAsia="ja-JP"/>
        </w:rPr>
        <w:t>　第１第２項各号の確約に反して、同項各号のいずれかに該当する行為を行ったとき</w:t>
      </w:r>
    </w:p>
    <w:p>
      <w:pPr>
        <w:pStyle w:val="Normal"/>
        <w:spacing w:lineRule="exact" w:line="280" w:before="0" w:after="0"/>
        <w:ind w:left="220" w:hanging="220"/>
        <w:rPr>
          <w:lang w:eastAsia="ja-JP"/>
        </w:rPr>
      </w:pPr>
      <w:r>
        <w:rPr>
          <w:lang w:eastAsia="ja-JP"/>
        </w:rPr>
        <w:t>２　前項の規定により申請者が退会処分に処された場合には、申請者は、浪江町及び他の会員に対し、自身の退会により生じた損害を賠償しなければならないことを承諾する。</w:t>
      </w:r>
    </w:p>
    <w:p>
      <w:pPr>
        <w:pStyle w:val="Normal"/>
        <w:spacing w:lineRule="exact" w:line="280" w:before="0" w:after="0"/>
        <w:ind w:left="220" w:hanging="220"/>
        <w:rPr>
          <w:lang w:eastAsia="ja-JP"/>
        </w:rPr>
      </w:pPr>
      <w:r>
        <w:rPr>
          <w:lang w:eastAsia="ja-JP"/>
        </w:rPr>
        <w:t>３　第１項の規定により退会処分に処された場合には、申請者は、退会処分による損害について、浪江町や他の会員に対し何らの請求もすることができないことを承諾する。</w:t>
      </w:r>
    </w:p>
    <w:p>
      <w:pPr>
        <w:pStyle w:val="Normal"/>
        <w:spacing w:lineRule="exact" w:line="280" w:before="0" w:after="0"/>
        <w:jc w:val="right"/>
        <w:rPr>
          <w:lang w:eastAsia="ja-JP"/>
        </w:rPr>
      </w:pPr>
      <w:r>
        <w:rPr>
          <w:lang w:eastAsia="ja-JP"/>
        </w:rPr>
        <w:t>以　上</w:t>
      </w:r>
      <w:r>
        <w:br w:type="page"/>
      </w:r>
    </w:p>
    <w:p>
      <w:pPr>
        <w:pStyle w:val="Normal"/>
        <w:spacing w:before="0" w:after="0"/>
        <w:ind w:left="220" w:hanging="220"/>
        <w:jc w:val="center"/>
        <w:rPr>
          <w:lang w:eastAsia="ja-JP"/>
        </w:rPr>
      </w:pPr>
      <w:r>
        <w:rPr>
          <w:lang w:eastAsia="ja-JP"/>
        </w:rPr>
        <w:t>自己紹介シート（公表用）</w:t>
      </w:r>
    </w:p>
    <w:p>
      <w:pPr>
        <w:pStyle w:val="Normal"/>
        <w:spacing w:before="0" w:after="0"/>
        <w:rPr>
          <w:u w:val="single"/>
        </w:rPr>
      </w:pPr>
      <w:r>
        <w:rPr>
          <w:u w:val="single"/>
        </w:rPr>
        <w:t>申請者　（名　　　　　称）</w:t>
      </w:r>
    </w:p>
    <w:p>
      <w:pPr>
        <w:pStyle w:val="Normal"/>
        <w:spacing w:before="0" w:after="0"/>
        <w:rPr>
          <w:u w:val="single"/>
        </w:rPr>
      </w:pPr>
      <w:r>
        <w:rPr>
          <w:u w:val="single"/>
          <w:lang w:eastAsia="ja-JP"/>
        </w:rPr>
        <w:t>年月日</w:t>
      </w:r>
      <w:r>
        <w:rPr>
          <w:u w:val="single"/>
        </w:rPr>
        <w:t>　</w:t>
      </w:r>
      <w:r>
        <w:rPr>
          <w:u w:val="single"/>
          <w:lang w:eastAsia="ja-JP"/>
        </w:rPr>
        <w:t>　　年　　月　　日</w:t>
      </w:r>
    </w:p>
    <w:p>
      <w:pPr>
        <w:pStyle w:val="Normal"/>
        <w:spacing w:before="0" w:after="0"/>
        <w:ind w:left="220" w:hanging="220"/>
        <w:rPr/>
      </w:pPr>
      <w:r>
        <w:rPr/>
      </w:r>
    </w:p>
    <w:tbl>
      <w:tblPr>
        <w:tblStyle w:val="afe"/>
        <w:tblW w:w="8285" w:type="dxa"/>
        <w:jc w:val="left"/>
        <w:tblInd w:w="210" w:type="dxa"/>
        <w:tblLayout w:type="fixed"/>
        <w:tblCellMar>
          <w:top w:w="0" w:type="dxa"/>
          <w:left w:w="108" w:type="dxa"/>
          <w:bottom w:w="0" w:type="dxa"/>
          <w:right w:w="108" w:type="dxa"/>
        </w:tblCellMar>
        <w:tblLook w:firstRow="1" w:noVBand="1" w:lastRow="0" w:firstColumn="1" w:lastColumn="0" w:noHBand="0" w:val="04a0"/>
      </w:tblPr>
      <w:tblGrid>
        <w:gridCol w:w="4142"/>
        <w:gridCol w:w="4142"/>
      </w:tblGrid>
      <w:tr>
        <w:trPr/>
        <w:tc>
          <w:tcPr>
            <w:tcW w:w="4142" w:type="dxa"/>
            <w:tcBorders/>
            <w:shd w:color="auto" w:fill="BFBFBF" w:themeFill="background1" w:themeFillShade="bf" w:val="clear"/>
          </w:tcPr>
          <w:p>
            <w:pPr>
              <w:pStyle w:val="Normal"/>
              <w:widowControl/>
              <w:spacing w:lineRule="auto" w:line="240" w:before="0" w:after="0"/>
              <w:jc w:val="center"/>
              <w:rPr>
                <w:lang w:eastAsia="ja-JP"/>
              </w:rPr>
            </w:pPr>
            <w:r>
              <w:rPr>
                <w:rFonts w:ascii="Cambria" w:hAnsi="Cambria" w:cs=""/>
                <w:kern w:val="0"/>
                <w:sz w:val="22"/>
                <w:szCs w:val="22"/>
                <w:lang w:val="en-US" w:eastAsia="ja-JP" w:bidi="ar-SA"/>
              </w:rPr>
              <w:t>私の強み、提供できること</w:t>
            </w:r>
          </w:p>
        </w:tc>
        <w:tc>
          <w:tcPr>
            <w:tcW w:w="4142" w:type="dxa"/>
            <w:tcBorders/>
            <w:shd w:color="auto" w:fill="BFBFBF" w:themeFill="background1" w:themeFillShade="bf" w:val="clear"/>
          </w:tcPr>
          <w:p>
            <w:pPr>
              <w:pStyle w:val="Normal"/>
              <w:widowControl/>
              <w:spacing w:lineRule="auto" w:line="240" w:before="0" w:after="0"/>
              <w:jc w:val="center"/>
              <w:rPr>
                <w:lang w:eastAsia="ja-JP"/>
              </w:rPr>
            </w:pPr>
            <w:r>
              <w:rPr>
                <w:rFonts w:ascii="Cambria" w:hAnsi="Cambria" w:cs=""/>
                <w:kern w:val="0"/>
                <w:sz w:val="22"/>
                <w:szCs w:val="22"/>
                <w:lang w:val="en-US" w:eastAsia="ja-JP" w:bidi="ar-SA"/>
              </w:rPr>
              <w:t>他の皆さんにお願いしたいこと、求める技術等</w:t>
            </w:r>
          </w:p>
        </w:tc>
      </w:tr>
      <w:tr>
        <w:trPr>
          <w:trHeight w:val="5842" w:hRule="atLeast"/>
        </w:trPr>
        <w:tc>
          <w:tcPr>
            <w:tcW w:w="4142"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tc>
        <w:tc>
          <w:tcPr>
            <w:tcW w:w="4142" w:type="dxa"/>
            <w:tcBorders/>
          </w:tcPr>
          <w:p>
            <w:pPr>
              <w:pStyle w:val="Normal"/>
              <w:widowControl/>
              <w:spacing w:lineRule="auto" w:line="240" w:before="0" w:after="0"/>
              <w:jc w:val="left"/>
              <w:rPr>
                <w:lang w:eastAsia="ja-JP"/>
              </w:rPr>
            </w:pPr>
            <w:r>
              <w:rPr>
                <w:rFonts w:eastAsia="ＭＳ 明朝" w:cs=""/>
                <w:kern w:val="0"/>
                <w:sz w:val="22"/>
                <w:szCs w:val="22"/>
                <w:lang w:val="en-US" w:eastAsia="en-US" w:bidi="ar-SA"/>
              </w:rPr>
            </w:r>
          </w:p>
        </w:tc>
      </w:tr>
      <w:tr>
        <w:trPr>
          <w:trHeight w:val="128" w:hRule="atLeast"/>
        </w:trPr>
        <w:tc>
          <w:tcPr>
            <w:tcW w:w="8284" w:type="dxa"/>
            <w:gridSpan w:val="2"/>
            <w:tcBorders/>
            <w:shd w:color="auto" w:fill="D9D9D9" w:themeFill="background1" w:themeFillShade="d9" w:val="clear"/>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連絡先</w:t>
            </w:r>
          </w:p>
        </w:tc>
      </w:tr>
      <w:tr>
        <w:trPr>
          <w:trHeight w:val="331" w:hRule="atLeast"/>
        </w:trPr>
        <w:tc>
          <w:tcPr>
            <w:tcW w:w="4142" w:type="dxa"/>
            <w:tcBorders/>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連絡窓口　氏名、所属、役職</w:t>
            </w:r>
          </w:p>
        </w:tc>
        <w:tc>
          <w:tcPr>
            <w:tcW w:w="4142" w:type="dxa"/>
            <w:tcBorders/>
          </w:tcPr>
          <w:p>
            <w:pPr>
              <w:pStyle w:val="Normal"/>
              <w:widowControl/>
              <w:spacing w:lineRule="auto" w:line="240" w:before="0" w:after="0"/>
              <w:jc w:val="center"/>
              <w:rPr>
                <w:rFonts w:ascii="Cambria" w:hAnsi="Cambria" w:eastAsia="ＭＳ 明朝" w:cs=""/>
                <w:kern w:val="0"/>
                <w:sz w:val="22"/>
                <w:szCs w:val="22"/>
                <w:lang w:val="en-US" w:eastAsia="en-US" w:bidi="ar-SA"/>
              </w:rPr>
            </w:pPr>
            <w:r>
              <w:rPr>
                <w:rFonts w:ascii="Cambria" w:hAnsi="Cambria" w:cs=""/>
                <w:kern w:val="0"/>
                <w:sz w:val="22"/>
                <w:szCs w:val="22"/>
                <w:lang w:val="en-US" w:eastAsia="en-US" w:bidi="ar-SA"/>
              </w:rPr>
              <w:t>連絡方法</w:t>
            </w:r>
          </w:p>
        </w:tc>
      </w:tr>
      <w:tr>
        <w:trPr>
          <w:trHeight w:val="3040" w:hRule="atLeast"/>
        </w:trPr>
        <w:tc>
          <w:tcPr>
            <w:tcW w:w="4142"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4142" w:type="dxa"/>
            <w:tcBorders/>
          </w:tcPr>
          <w:p>
            <w:pPr>
              <w:pStyle w:val="Normal"/>
              <w:widowControl/>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bl>
    <w:p>
      <w:pPr>
        <w:pStyle w:val="Normal"/>
        <w:spacing w:before="0" w:after="0"/>
        <w:rPr>
          <w:lang w:eastAsia="ja-JP"/>
        </w:rPr>
      </w:pPr>
      <w:r>
        <w:rPr/>
      </w:r>
    </w:p>
    <w:sectPr>
      <w:headerReference w:type="default" r:id="rId3"/>
      <w:type w:val="nextPage"/>
      <w:pgSz w:w="12240" w:h="15840"/>
      <w:pgMar w:left="1644" w:right="1644"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mbria">
    <w:charset w:val="80"/>
    <w:family w:val="roman"/>
    <w:pitch w:val="variable"/>
  </w:font>
  <w:font w:name="Calibri">
    <w:charset w:val="80"/>
    <w:family w:val="roman"/>
    <w:pitch w:val="variable"/>
  </w:font>
  <w:font w:name="Courier">
    <w:altName w:val="Courier New"/>
    <w:charset w:val="80"/>
    <w:family w:val="roman"/>
    <w:pitch w:val="variable"/>
  </w:font>
  <w:font w:name="Liberation Sans">
    <w:altName w:val="Arial"/>
    <w:charset w:val="80"/>
    <w:family w:val="swiss"/>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sz w:val="28"/>
        <w:szCs w:val="28"/>
      </w:rPr>
    </w:pPr>
    <w:r>
      <w:rPr>
        <w:sz w:val="28"/>
        <w:szCs w:val="28"/>
      </w:rPr>
    </w:r>
  </w:p>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580" w:hanging="360"/>
      </w:pPr>
      <w:rPr/>
    </w:lvl>
    <w:lvl w:ilvl="1">
      <w:start w:val="1"/>
      <w:numFmt w:val="aiueoFullWidth"/>
      <w:lvlText w:val="(%2)"/>
      <w:lvlJc w:val="left"/>
      <w:pPr>
        <w:tabs>
          <w:tab w:val="num" w:pos="0"/>
        </w:tabs>
        <w:ind w:left="1060" w:hanging="420"/>
      </w:pPr>
      <w:rPr/>
    </w:lvl>
    <w:lvl w:ilvl="2">
      <w:start w:val="1"/>
      <w:numFmt w:val="decimalEnclosedCircle"/>
      <w:lvlText w:val="%3"/>
      <w:lvlJc w:val="left"/>
      <w:pPr>
        <w:tabs>
          <w:tab w:val="num" w:pos="0"/>
        </w:tabs>
        <w:ind w:left="1480" w:hanging="420"/>
      </w:pPr>
      <w:rPr/>
    </w:lvl>
    <w:lvl w:ilvl="3">
      <w:start w:val="1"/>
      <w:numFmt w:val="decimal"/>
      <w:lvlText w:val="%4."/>
      <w:lvlJc w:val="left"/>
      <w:pPr>
        <w:tabs>
          <w:tab w:val="num" w:pos="0"/>
        </w:tabs>
        <w:ind w:left="1900" w:hanging="420"/>
      </w:pPr>
      <w:rPr/>
    </w:lvl>
    <w:lvl w:ilvl="4">
      <w:start w:val="1"/>
      <w:numFmt w:val="aiueoFullWidth"/>
      <w:lvlText w:val="(%5)"/>
      <w:lvlJc w:val="left"/>
      <w:pPr>
        <w:tabs>
          <w:tab w:val="num" w:pos="0"/>
        </w:tabs>
        <w:ind w:left="2320" w:hanging="420"/>
      </w:pPr>
      <w:rPr/>
    </w:lvl>
    <w:lvl w:ilvl="5">
      <w:start w:val="1"/>
      <w:numFmt w:val="decimalEnclosedCircle"/>
      <w:lvlText w:val="%6"/>
      <w:lvlJc w:val="left"/>
      <w:pPr>
        <w:tabs>
          <w:tab w:val="num" w:pos="0"/>
        </w:tabs>
        <w:ind w:left="2740" w:hanging="420"/>
      </w:pPr>
      <w:rPr/>
    </w:lvl>
    <w:lvl w:ilvl="6">
      <w:start w:val="1"/>
      <w:numFmt w:val="decimal"/>
      <w:lvlText w:val="%7."/>
      <w:lvlJc w:val="left"/>
      <w:pPr>
        <w:tabs>
          <w:tab w:val="num" w:pos="0"/>
        </w:tabs>
        <w:ind w:left="3160" w:hanging="420"/>
      </w:pPr>
      <w:rPr/>
    </w:lvl>
    <w:lvl w:ilvl="7">
      <w:start w:val="1"/>
      <w:numFmt w:val="aiueoFullWidth"/>
      <w:lvlText w:val="(%8)"/>
      <w:lvlJc w:val="left"/>
      <w:pPr>
        <w:tabs>
          <w:tab w:val="num" w:pos="0"/>
        </w:tabs>
        <w:ind w:left="3580" w:hanging="420"/>
      </w:pPr>
      <w:rPr/>
    </w:lvl>
    <w:lvl w:ilvl="8">
      <w:start w:val="1"/>
      <w:numFmt w:val="decimalEnclosedCircle"/>
      <w:lvlText w:val="%9"/>
      <w:lvlJc w:val="left"/>
      <w:pPr>
        <w:tabs>
          <w:tab w:val="num" w:pos="0"/>
        </w:tabs>
        <w:ind w:left="4000" w:hanging="42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1">
    <w:name w:val="Heading 1"/>
    <w:basedOn w:val="Normal"/>
    <w:next w:val="Normal"/>
    <w:link w:val="11"/>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5">
    <w:name w:val="Heading 5"/>
    <w:basedOn w:val="Normal"/>
    <w:next w:val="Normal"/>
    <w:link w:val="51"/>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6">
    <w:name w:val="Heading 6"/>
    <w:basedOn w:val="Normal"/>
    <w:next w:val="Normal"/>
    <w:link w:val="61"/>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7">
    <w:name w:val="Heading 7"/>
    <w:basedOn w:val="Normal"/>
    <w:next w:val="Normal"/>
    <w:link w:val="71"/>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8">
    <w:name w:val="Heading 8"/>
    <w:basedOn w:val="Normal"/>
    <w:next w:val="Normal"/>
    <w:link w:val="81"/>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9">
    <w:name w:val="Heading 9"/>
    <w:basedOn w:val="Normal"/>
    <w:next w:val="Normal"/>
    <w:link w:val="91"/>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Style5" w:customStyle="1">
    <w:name w:val="ヘッダー (文字)"/>
    <w:basedOn w:val="DefaultParagraphFont"/>
    <w:uiPriority w:val="99"/>
    <w:qFormat/>
    <w:rsid w:val="00e618bf"/>
    <w:rPr/>
  </w:style>
  <w:style w:type="character" w:styleId="Style6" w:customStyle="1">
    <w:name w:val="フッター (文字)"/>
    <w:basedOn w:val="DefaultParagraphFont"/>
    <w:uiPriority w:val="99"/>
    <w:qFormat/>
    <w:rsid w:val="00e618bf"/>
    <w:rPr/>
  </w:style>
  <w:style w:type="character" w:styleId="11" w:customStyle="1">
    <w:name w:val="見出し 1 (文字)"/>
    <w:basedOn w:val="DefaultParagraphFont"/>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21" w:customStyle="1">
    <w:name w:val="見出し 2 (文字)"/>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31" w:customStyle="1">
    <w:name w:val="見出し 3 (文字)"/>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Style7" w:customStyle="1">
    <w:name w:val="表題 (文字)"/>
    <w:basedOn w:val="DefaultParagraphFont"/>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tyle8" w:customStyle="1">
    <w:name w:val="副題 (文字)"/>
    <w:basedOn w:val="DefaultParagraphFont"/>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Style9" w:customStyle="1">
    <w:name w:val="本文 (文字)"/>
    <w:basedOn w:val="DefaultParagraphFont"/>
    <w:uiPriority w:val="99"/>
    <w:qFormat/>
    <w:rsid w:val="00aa1d8d"/>
    <w:rPr/>
  </w:style>
  <w:style w:type="character" w:styleId="22" w:customStyle="1">
    <w:name w:val="本文 2 (文字)"/>
    <w:basedOn w:val="DefaultParagraphFont"/>
    <w:link w:val="BodyText2"/>
    <w:uiPriority w:val="99"/>
    <w:qFormat/>
    <w:rsid w:val="00aa1d8d"/>
    <w:rPr/>
  </w:style>
  <w:style w:type="character" w:styleId="32" w:customStyle="1">
    <w:name w:val="本文 3 (文字)"/>
    <w:basedOn w:val="DefaultParagraphFont"/>
    <w:link w:val="BodyText3"/>
    <w:uiPriority w:val="99"/>
    <w:qFormat/>
    <w:rsid w:val="00aa1d8d"/>
    <w:rPr>
      <w:sz w:val="16"/>
      <w:szCs w:val="16"/>
    </w:rPr>
  </w:style>
  <w:style w:type="character" w:styleId="Style10" w:customStyle="1">
    <w:name w:val="マクロ文字列 (文字)"/>
    <w:basedOn w:val="DefaultParagraphFont"/>
    <w:link w:val="Macro"/>
    <w:uiPriority w:val="99"/>
    <w:qFormat/>
    <w:rsid w:val="0029639d"/>
    <w:rPr>
      <w:rFonts w:ascii="Courier" w:hAnsi="Courier"/>
      <w:sz w:val="20"/>
      <w:szCs w:val="20"/>
    </w:rPr>
  </w:style>
  <w:style w:type="character" w:styleId="Style11" w:customStyle="1">
    <w:name w:val="引用文 (文字)"/>
    <w:basedOn w:val="DefaultParagraphFont"/>
    <w:link w:val="Quote"/>
    <w:uiPriority w:val="29"/>
    <w:qFormat/>
    <w:rsid w:val="00fc693f"/>
    <w:rPr>
      <w:i/>
      <w:iCs/>
      <w:color w:val="000000" w:themeColor="text1"/>
    </w:rPr>
  </w:style>
  <w:style w:type="character" w:styleId="41" w:customStyle="1">
    <w:name w:val="見出し 4 (文字)"/>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51" w:customStyle="1">
    <w:name w:val="見出し 5 (文字)"/>
    <w:basedOn w:val="DefaultParagraphFont"/>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61" w:customStyle="1">
    <w:name w:val="見出し 6 (文字)"/>
    <w:basedOn w:val="DefaultParagraphFont"/>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71" w:customStyle="1">
    <w:name w:val="見出し 7 (文字)"/>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81" w:customStyle="1">
    <w:name w:val="見出し 8 (文字)"/>
    <w:basedOn w:val="DefaultParagraphFont"/>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91" w:customStyle="1">
    <w:name w:val="見出し 9 (文字)"/>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Style12">
    <w:name w:val="強調"/>
    <w:basedOn w:val="DefaultParagraphFont"/>
    <w:uiPriority w:val="20"/>
    <w:qFormat/>
    <w:rsid w:val="00fc693f"/>
    <w:rPr>
      <w:i/>
      <w:iCs/>
    </w:rPr>
  </w:style>
  <w:style w:type="character" w:styleId="23" w:customStyle="1">
    <w:name w:val="引用文 2 (文字)"/>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Style13" w:customStyle="1">
    <w:name w:val="結語 (文字)"/>
    <w:basedOn w:val="DefaultParagraphFont"/>
    <w:link w:val="Closing"/>
    <w:uiPriority w:val="99"/>
    <w:qFormat/>
    <w:rsid w:val="00b510d5"/>
    <w:rPr>
      <w:lang w:eastAsia="ja-JP"/>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link w:val="Style9"/>
    <w:uiPriority w:val="99"/>
    <w:unhideWhenUsed/>
    <w:rsid w:val="00aa1d8d"/>
    <w:pPr>
      <w:spacing w:before="0" w:after="120"/>
    </w:pPr>
    <w:rPr/>
  </w:style>
  <w:style w:type="paragraph" w:styleId="Style16">
    <w:name w:val="List"/>
    <w:basedOn w:val="Normal"/>
    <w:uiPriority w:val="99"/>
    <w:unhideWhenUsed/>
    <w:rsid w:val="00aa1d8d"/>
    <w:pPr>
      <w:spacing w:before="0" w:after="200"/>
      <w:ind w:left="360" w:hanging="360"/>
      <w:contextualSpacing/>
    </w:pPr>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Style19">
    <w:name w:val="ヘッダーとフッター"/>
    <w:basedOn w:val="Normal"/>
    <w:qFormat/>
    <w:pPr/>
    <w:rPr/>
  </w:style>
  <w:style w:type="paragraph" w:styleId="Style20">
    <w:name w:val="Header"/>
    <w:basedOn w:val="Normal"/>
    <w:link w:val="Style5"/>
    <w:uiPriority w:val="99"/>
    <w:unhideWhenUsed/>
    <w:rsid w:val="00e618bf"/>
    <w:pPr>
      <w:tabs>
        <w:tab w:val="clear" w:pos="720"/>
        <w:tab w:val="center" w:pos="4680" w:leader="none"/>
        <w:tab w:val="right" w:pos="9360" w:leader="none"/>
      </w:tabs>
      <w:spacing w:lineRule="auto" w:line="240" w:before="0" w:after="0"/>
    </w:pPr>
    <w:rPr/>
  </w:style>
  <w:style w:type="paragraph" w:styleId="Style21">
    <w:name w:val="Footer"/>
    <w:basedOn w:val="Normal"/>
    <w:link w:val="Style6"/>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Style22">
    <w:name w:val="Title"/>
    <w:basedOn w:val="Normal"/>
    <w:next w:val="Normal"/>
    <w:link w:val="Style7"/>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tyle23">
    <w:name w:val="Subtitle"/>
    <w:basedOn w:val="Normal"/>
    <w:next w:val="Normal"/>
    <w:link w:val="Style8"/>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22"/>
    <w:uiPriority w:val="99"/>
    <w:unhideWhenUsed/>
    <w:qFormat/>
    <w:rsid w:val="00aa1d8d"/>
    <w:pPr>
      <w:spacing w:lineRule="auto" w:line="480" w:before="0" w:after="120"/>
    </w:pPr>
    <w:rPr/>
  </w:style>
  <w:style w:type="paragraph" w:styleId="BodyText3">
    <w:name w:val="Body Text 3"/>
    <w:basedOn w:val="Normal"/>
    <w:link w:val="32"/>
    <w:uiPriority w:val="99"/>
    <w:unhideWhenUsed/>
    <w:qFormat/>
    <w:rsid w:val="00aa1d8d"/>
    <w:pPr>
      <w:spacing w:before="0" w:after="120"/>
    </w:pPr>
    <w:rPr>
      <w:sz w:val="16"/>
      <w:szCs w:val="16"/>
    </w:rPr>
  </w:style>
  <w:style w:type="paragraph" w:styleId="24">
    <w:name w:val="List Bullet 3"/>
    <w:basedOn w:val="Normal"/>
    <w:uiPriority w:val="99"/>
    <w:unhideWhenUsed/>
    <w:rsid w:val="00326f90"/>
    <w:pPr>
      <w:spacing w:before="0" w:after="200"/>
      <w:ind w:left="720" w:hanging="360"/>
      <w:contextualSpacing/>
    </w:pPr>
    <w:rPr/>
  </w:style>
  <w:style w:type="paragraph" w:styleId="3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Style10"/>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Style11"/>
    <w:uiPriority w:val="29"/>
    <w:qFormat/>
    <w:rsid w:val="00fc693f"/>
    <w:pPr/>
    <w:rPr>
      <w:i/>
      <w:iCs/>
      <w:color w:val="000000" w:themeColor="text1"/>
    </w:rPr>
  </w:style>
  <w:style w:type="paragraph" w:styleId="Caption">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23"/>
    <w:uiPriority w:val="30"/>
    <w:qFormat/>
    <w:rsid w:val="00fc693f"/>
    <w:pPr>
      <w:pBdr>
        <w:bottom w:val="single" w:sz="4" w:space="4" w:color="4F81BD"/>
      </w:pBdr>
      <w:spacing w:before="200" w:after="280"/>
      <w:ind w:left="936" w:right="936" w:hanging="0"/>
    </w:pPr>
    <w:rPr>
      <w:b/>
      <w:bCs/>
      <w:i/>
      <w:iCs/>
      <w:color w:val="4F81BD" w:themeColor="accent1"/>
    </w:rPr>
  </w:style>
  <w:style w:type="paragraph" w:styleId="Style24">
    <w:name w:val="Index Heading"/>
    <w:basedOn w:val="Style14"/>
    <w:pPr/>
    <w:rPr/>
  </w:style>
  <w:style w:type="paragraph" w:styleId="Style25">
    <w:name w:val="TOC Heading"/>
    <w:basedOn w:val="1"/>
    <w:next w:val="Normal"/>
    <w:uiPriority w:val="39"/>
    <w:semiHidden/>
    <w:unhideWhenUsed/>
    <w:qFormat/>
    <w:rsid w:val="00fc693f"/>
    <w:pPr>
      <w:outlineLvl w:val="9"/>
    </w:pPr>
    <w:rPr/>
  </w:style>
  <w:style w:type="paragraph" w:styleId="Whitespaceprewrap" w:customStyle="1">
    <w:name w:val="whitespace-pre-wrap"/>
    <w:basedOn w:val="Normal"/>
    <w:qFormat/>
    <w:rsid w:val="00930991"/>
    <w:pPr>
      <w:spacing w:lineRule="auto" w:line="240" w:beforeAutospacing="1" w:afterAutospacing="1"/>
    </w:pPr>
    <w:rPr>
      <w:rFonts w:ascii="ＭＳ Ｐゴシック" w:hAnsi="ＭＳ Ｐゴシック" w:eastAsia="ＭＳ Ｐゴシック" w:cs="ＭＳ Ｐゴシック"/>
      <w:sz w:val="24"/>
      <w:szCs w:val="24"/>
      <w:lang w:eastAsia="ja-JP"/>
    </w:rPr>
  </w:style>
  <w:style w:type="paragraph" w:styleId="Whitespacenormal" w:customStyle="1">
    <w:name w:val="whitespace-normal"/>
    <w:basedOn w:val="Normal"/>
    <w:qFormat/>
    <w:rsid w:val="00930991"/>
    <w:pPr>
      <w:spacing w:lineRule="auto" w:line="240" w:beforeAutospacing="1" w:afterAutospacing="1"/>
    </w:pPr>
    <w:rPr>
      <w:rFonts w:ascii="ＭＳ Ｐゴシック" w:hAnsi="ＭＳ Ｐゴシック" w:eastAsia="ＭＳ Ｐゴシック" w:cs="ＭＳ Ｐゴシック"/>
      <w:sz w:val="24"/>
      <w:szCs w:val="24"/>
      <w:lang w:eastAsia="ja-JP"/>
    </w:rPr>
  </w:style>
  <w:style w:type="paragraph" w:styleId="Closing">
    <w:name w:val="Closing"/>
    <w:basedOn w:val="Normal"/>
    <w:link w:val="Style13"/>
    <w:uiPriority w:val="99"/>
    <w:unhideWhenUsed/>
    <w:qFormat/>
    <w:rsid w:val="00b510d5"/>
    <w:pPr>
      <w:jc w:val="right"/>
    </w:pPr>
    <w:rPr>
      <w:lang w:eastAsia="ja-JP"/>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e">
    <w:name w:val="Table Grid"/>
    <w:basedOn w:val="a3"/>
    <w:uiPriority w:val="3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LibreOffice/7.3.7.2$Windows_X86_64 LibreOffice_project/e114eadc50a9ff8d8c8a0567d6da8f454beeb84f</Application>
  <AppVersion>15.0000</AppVersion>
  <Pages>3</Pages>
  <Words>1239</Words>
  <Characters>1242</Characters>
  <CharactersWithSpaces>1321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2025-04-03T02:04:00Z</dcterms:created>
  <dc:creator>python-docx</dc:creator>
  <dc:description>generated by python-docx</dc:description>
  <dc:language>ja-JP</dc:language>
  <cp:lastModifiedBy/>
  <cp:lastPrinted>2025-04-03T01:22:00Z</cp:lastPrinted>
  <dcterms:modified xsi:type="dcterms:W3CDTF">2025-04-03T11:07:25Z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